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901D" w14:textId="2FC76042" w:rsidR="00755421" w:rsidRDefault="00167644">
      <w:r w:rsidRPr="00167644">
        <w:drawing>
          <wp:inline distT="0" distB="0" distL="0" distR="0" wp14:anchorId="0AB0A06F" wp14:editId="7AB7AF3A">
            <wp:extent cx="9777730" cy="5664835"/>
            <wp:effectExtent l="0" t="0" r="0" b="0"/>
            <wp:docPr id="5501374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66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BBEC8" w14:textId="77777777" w:rsidR="00167644" w:rsidRDefault="00167644"/>
    <w:p w14:paraId="6ED69C33" w14:textId="77777777" w:rsidR="00167644" w:rsidRDefault="00167644"/>
    <w:p w14:paraId="59295BAB" w14:textId="77777777" w:rsidR="00167644" w:rsidRDefault="00167644"/>
    <w:tbl>
      <w:tblPr>
        <w:tblpPr w:leftFromText="180" w:rightFromText="180" w:vertAnchor="page" w:horzAnchor="margin" w:tblpY="383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1291"/>
        <w:gridCol w:w="3270"/>
        <w:gridCol w:w="3262"/>
        <w:gridCol w:w="1821"/>
        <w:gridCol w:w="1289"/>
        <w:gridCol w:w="1488"/>
      </w:tblGrid>
      <w:tr w:rsidR="00167644" w:rsidRPr="00167644" w14:paraId="623503E3" w14:textId="77777777" w:rsidTr="00167644">
        <w:trPr>
          <w:trHeight w:val="358"/>
        </w:trPr>
        <w:tc>
          <w:tcPr>
            <w:tcW w:w="3004" w:type="dxa"/>
            <w:tcBorders>
              <w:top w:val="single" w:sz="8" w:space="0" w:color="44627C"/>
              <w:left w:val="single" w:sz="8" w:space="0" w:color="44627C"/>
              <w:bottom w:val="single" w:sz="8" w:space="0" w:color="44627C"/>
              <w:right w:val="single" w:sz="8" w:space="0" w:color="44627C"/>
            </w:tcBorders>
            <w:shd w:val="clear" w:color="auto" w:fill="FBD4B4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14:paraId="6A5C95F3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"/>
                <w:szCs w:val="2"/>
                <w:lang w:eastAsia="en-GB"/>
                <w14:ligatures w14:val="none"/>
              </w:rPr>
            </w:pPr>
            <w:r w:rsidRPr="0016764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lastRenderedPageBreak/>
              <w:t>Objective</w:t>
            </w:r>
          </w:p>
        </w:tc>
        <w:tc>
          <w:tcPr>
            <w:tcW w:w="1306" w:type="dxa"/>
            <w:tcBorders>
              <w:top w:val="single" w:sz="8" w:space="0" w:color="44627C"/>
              <w:left w:val="single" w:sz="8" w:space="0" w:color="44627C"/>
              <w:bottom w:val="single" w:sz="8" w:space="0" w:color="44627C"/>
              <w:right w:val="single" w:sz="8" w:space="0" w:color="44627C"/>
            </w:tcBorders>
            <w:shd w:val="clear" w:color="auto" w:fill="FBD4B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F16B68" w14:textId="77777777" w:rsidR="00167644" w:rsidRPr="00167644" w:rsidRDefault="00167644" w:rsidP="00167644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764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Dates</w:t>
            </w:r>
          </w:p>
        </w:tc>
        <w:tc>
          <w:tcPr>
            <w:tcW w:w="3335" w:type="dxa"/>
            <w:tcBorders>
              <w:top w:val="single" w:sz="8" w:space="0" w:color="44627C"/>
              <w:left w:val="single" w:sz="8" w:space="0" w:color="44627C"/>
              <w:bottom w:val="single" w:sz="8" w:space="0" w:color="44627C"/>
              <w:right w:val="single" w:sz="8" w:space="0" w:color="44627C"/>
            </w:tcBorders>
            <w:shd w:val="clear" w:color="auto" w:fill="FBD4B4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14:paraId="54B276B5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"/>
                <w:szCs w:val="2"/>
                <w:lang w:eastAsia="en-GB"/>
                <w14:ligatures w14:val="none"/>
              </w:rPr>
            </w:pPr>
            <w:r w:rsidRPr="0016764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Strategy</w:t>
            </w:r>
          </w:p>
        </w:tc>
        <w:tc>
          <w:tcPr>
            <w:tcW w:w="3330" w:type="dxa"/>
            <w:tcBorders>
              <w:top w:val="single" w:sz="8" w:space="0" w:color="44627C"/>
              <w:left w:val="single" w:sz="8" w:space="0" w:color="44627C"/>
              <w:bottom w:val="single" w:sz="8" w:space="0" w:color="44627C"/>
              <w:right w:val="single" w:sz="8" w:space="0" w:color="44627C"/>
            </w:tcBorders>
            <w:shd w:val="clear" w:color="auto" w:fill="FBD4B4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14:paraId="5D80D665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"/>
                <w:szCs w:val="2"/>
                <w:lang w:eastAsia="en-GB"/>
                <w14:ligatures w14:val="none"/>
              </w:rPr>
            </w:pPr>
            <w:r w:rsidRPr="0016764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Success Criteria</w:t>
            </w:r>
          </w:p>
        </w:tc>
        <w:tc>
          <w:tcPr>
            <w:tcW w:w="1829" w:type="dxa"/>
            <w:tcBorders>
              <w:top w:val="single" w:sz="8" w:space="0" w:color="44627C"/>
              <w:left w:val="single" w:sz="8" w:space="0" w:color="44627C"/>
              <w:bottom w:val="single" w:sz="8" w:space="0" w:color="44627C"/>
              <w:right w:val="single" w:sz="8" w:space="0" w:color="44627C"/>
            </w:tcBorders>
            <w:shd w:val="clear" w:color="auto" w:fill="FBD4B4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32ADB5F6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764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Responsibility </w:t>
            </w:r>
          </w:p>
        </w:tc>
        <w:tc>
          <w:tcPr>
            <w:tcW w:w="1299" w:type="dxa"/>
            <w:tcBorders>
              <w:top w:val="single" w:sz="8" w:space="0" w:color="44627C"/>
              <w:left w:val="single" w:sz="8" w:space="0" w:color="44627C"/>
              <w:bottom w:val="single" w:sz="8" w:space="0" w:color="44627C"/>
              <w:right w:val="single" w:sz="8" w:space="0" w:color="44627C"/>
            </w:tcBorders>
            <w:shd w:val="clear" w:color="auto" w:fill="FBD4B4"/>
          </w:tcPr>
          <w:p w14:paraId="4D2A6CF7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 xml:space="preserve">    Cost </w:t>
            </w:r>
          </w:p>
        </w:tc>
        <w:tc>
          <w:tcPr>
            <w:tcW w:w="1495" w:type="dxa"/>
            <w:tcBorders>
              <w:top w:val="single" w:sz="8" w:space="0" w:color="44627C"/>
              <w:left w:val="single" w:sz="8" w:space="0" w:color="44627C"/>
              <w:bottom w:val="single" w:sz="8" w:space="0" w:color="44627C"/>
              <w:right w:val="single" w:sz="8" w:space="0" w:color="44627C"/>
            </w:tcBorders>
            <w:shd w:val="clear" w:color="auto" w:fill="FBD4B4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14:paraId="6FA32E52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"/>
                <w:szCs w:val="2"/>
                <w:lang w:eastAsia="en-GB"/>
                <w14:ligatures w14:val="none"/>
              </w:rPr>
            </w:pPr>
            <w:r w:rsidRPr="0016764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Monitoring \ Evaluation</w:t>
            </w:r>
          </w:p>
        </w:tc>
      </w:tr>
      <w:tr w:rsidR="00167644" w:rsidRPr="00167644" w14:paraId="3731238D" w14:textId="77777777" w:rsidTr="00A20FDC">
        <w:trPr>
          <w:trHeight w:val="313"/>
        </w:trPr>
        <w:tc>
          <w:tcPr>
            <w:tcW w:w="300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6E2FE4C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To continue to improve attendance so that it is at least in line with National average.</w:t>
            </w:r>
          </w:p>
        </w:tc>
        <w:tc>
          <w:tcPr>
            <w:tcW w:w="130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2737C" w14:textId="77777777" w:rsidR="00167644" w:rsidRPr="00167644" w:rsidRDefault="00167644" w:rsidP="00167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Ongoing</w:t>
            </w:r>
          </w:p>
        </w:tc>
        <w:tc>
          <w:tcPr>
            <w:tcW w:w="33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9555FFF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To continue to implement the Middlefield Graduated Approach to Attendance.</w:t>
            </w:r>
          </w:p>
        </w:tc>
        <w:tc>
          <w:tcPr>
            <w:tcW w:w="333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B508E88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 xml:space="preserve">Attendance will improve to at least in line with National. </w:t>
            </w:r>
          </w:p>
          <w:p w14:paraId="6C78C986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22-23:</w:t>
            </w:r>
          </w:p>
          <w:p w14:paraId="70D81CE0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Middlefield 6.1%, PA 16.4%</w:t>
            </w:r>
          </w:p>
          <w:p w14:paraId="2DD8BFAD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LA 5.9%, PA17.1%</w:t>
            </w:r>
          </w:p>
          <w:p w14:paraId="6F3E24E4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National 5.9%, PA 17%</w:t>
            </w:r>
          </w:p>
        </w:tc>
        <w:tc>
          <w:tcPr>
            <w:tcW w:w="182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E1A1EE3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CE</w:t>
            </w:r>
          </w:p>
        </w:tc>
        <w:tc>
          <w:tcPr>
            <w:tcW w:w="12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0B1FBF36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£12,000 including EWO SLA</w:t>
            </w:r>
          </w:p>
        </w:tc>
        <w:tc>
          <w:tcPr>
            <w:tcW w:w="14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BF73ECD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</w:p>
        </w:tc>
      </w:tr>
      <w:tr w:rsidR="00167644" w:rsidRPr="00167644" w14:paraId="4FF6512F" w14:textId="77777777" w:rsidTr="00A20FDC">
        <w:trPr>
          <w:trHeight w:val="313"/>
        </w:trPr>
        <w:tc>
          <w:tcPr>
            <w:tcW w:w="300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32DB355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To develop rewards and sanctions to ensure behaviour is outstanding.</w:t>
            </w:r>
          </w:p>
        </w:tc>
        <w:tc>
          <w:tcPr>
            <w:tcW w:w="130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5BF49" w14:textId="77777777" w:rsidR="00167644" w:rsidRPr="00167644" w:rsidRDefault="00167644" w:rsidP="00167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Ongoing</w:t>
            </w:r>
          </w:p>
          <w:p w14:paraId="7DC833A6" w14:textId="77777777" w:rsidR="00167644" w:rsidRPr="00167644" w:rsidRDefault="00167644" w:rsidP="00167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472693C" w14:textId="77777777" w:rsidR="00167644" w:rsidRPr="00167644" w:rsidRDefault="00167644" w:rsidP="00167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43BD513" w14:textId="77777777" w:rsidR="00167644" w:rsidRPr="00167644" w:rsidRDefault="00167644" w:rsidP="00167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Aut</w:t>
            </w:r>
            <w:proofErr w:type="spellEnd"/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 xml:space="preserve"> 1</w:t>
            </w:r>
          </w:p>
        </w:tc>
        <w:tc>
          <w:tcPr>
            <w:tcW w:w="33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66A0F2B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To implement the use of Class Charts as a behaviour management tool.</w:t>
            </w:r>
          </w:p>
          <w:p w14:paraId="5DD4D995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To rewrite the behaviour policy to reflect changes to our current systems.</w:t>
            </w:r>
          </w:p>
        </w:tc>
        <w:tc>
          <w:tcPr>
            <w:tcW w:w="333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9AC17CC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 xml:space="preserve">All stakeholders confident in the use of Class Charts.  </w:t>
            </w:r>
          </w:p>
          <w:p w14:paraId="6A19D1D0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Rewards and sanctions used consistently across school by all staff.</w:t>
            </w:r>
          </w:p>
          <w:p w14:paraId="7B92F732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Standards and expectations of behaviour visible and understood.</w:t>
            </w:r>
          </w:p>
        </w:tc>
        <w:tc>
          <w:tcPr>
            <w:tcW w:w="182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02222D0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DP, CE, JL</w:t>
            </w:r>
          </w:p>
        </w:tc>
        <w:tc>
          <w:tcPr>
            <w:tcW w:w="12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489E63E6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£12,000 including licence for Class Charts</w:t>
            </w:r>
          </w:p>
        </w:tc>
        <w:tc>
          <w:tcPr>
            <w:tcW w:w="14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F6B3C54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</w:p>
        </w:tc>
      </w:tr>
      <w:tr w:rsidR="00167644" w:rsidRPr="00167644" w14:paraId="5C659DE5" w14:textId="77777777" w:rsidTr="00A20FDC">
        <w:trPr>
          <w:trHeight w:val="2161"/>
        </w:trPr>
        <w:tc>
          <w:tcPr>
            <w:tcW w:w="300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7955CDB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 xml:space="preserve">To develop </w:t>
            </w:r>
            <w:r w:rsidRPr="00167644">
              <w:rPr>
                <w:rFonts w:ascii="Arial" w:eastAsia="Calibri" w:hAnsi="Arial" w:cs="Arial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  <w:t>the teaching sequence of Writing to ensure greater consistency.</w:t>
            </w:r>
          </w:p>
        </w:tc>
        <w:tc>
          <w:tcPr>
            <w:tcW w:w="130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7FCCC" w14:textId="77777777" w:rsidR="00167644" w:rsidRPr="00167644" w:rsidRDefault="00167644" w:rsidP="00167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Autumn 1</w:t>
            </w:r>
          </w:p>
          <w:p w14:paraId="4B4A03A3" w14:textId="77777777" w:rsidR="00167644" w:rsidRPr="00167644" w:rsidRDefault="00167644" w:rsidP="00167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17A62D9" w14:textId="77777777" w:rsidR="00167644" w:rsidRPr="00167644" w:rsidRDefault="00167644" w:rsidP="00167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F2F087A" w14:textId="77777777" w:rsidR="00167644" w:rsidRPr="00167644" w:rsidRDefault="00167644" w:rsidP="00167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A653505" w14:textId="77777777" w:rsidR="00167644" w:rsidRPr="00167644" w:rsidRDefault="00167644" w:rsidP="00167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7AFCEAB" w14:textId="77777777" w:rsidR="00167644" w:rsidRPr="00167644" w:rsidRDefault="00167644" w:rsidP="00167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Ongoing</w:t>
            </w:r>
          </w:p>
        </w:tc>
        <w:tc>
          <w:tcPr>
            <w:tcW w:w="33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E984566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To develop a structured teaching sequence for staff to deliver:</w:t>
            </w:r>
          </w:p>
          <w:p w14:paraId="52AB1446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LTP</w:t>
            </w:r>
          </w:p>
          <w:p w14:paraId="0835A071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MTP</w:t>
            </w:r>
          </w:p>
          <w:p w14:paraId="0C58CED1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</w:p>
          <w:p w14:paraId="4602F181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To provide CPD for staff to support their delivery.</w:t>
            </w:r>
          </w:p>
          <w:p w14:paraId="79F7C9EF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</w:p>
        </w:tc>
        <w:tc>
          <w:tcPr>
            <w:tcW w:w="333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20AE17E" w14:textId="77777777" w:rsidR="00167644" w:rsidRPr="00167644" w:rsidRDefault="00167644" w:rsidP="00167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 xml:space="preserve">Planning is consistent in structure and </w:t>
            </w:r>
            <w:proofErr w:type="gramStart"/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>quality</w:t>
            </w:r>
            <w:proofErr w:type="gramEnd"/>
          </w:p>
          <w:p w14:paraId="6679686D" w14:textId="77777777" w:rsidR="00167644" w:rsidRPr="00167644" w:rsidRDefault="00167644" w:rsidP="00167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 xml:space="preserve">Evidence of clear teaching sequence in children’s work- Read, </w:t>
            </w:r>
            <w:proofErr w:type="spellStart"/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>Analyse</w:t>
            </w:r>
            <w:proofErr w:type="spellEnd"/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>, Plan, Write, Edit.</w:t>
            </w:r>
          </w:p>
          <w:p w14:paraId="5AA80CA4" w14:textId="77777777" w:rsidR="00167644" w:rsidRPr="00167644" w:rsidRDefault="00167644" w:rsidP="00167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 xml:space="preserve">Improvement in </w:t>
            </w:r>
            <w:proofErr w:type="gramStart"/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>quality</w:t>
            </w:r>
            <w:proofErr w:type="gramEnd"/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 xml:space="preserve"> of writing evident in all year groups.</w:t>
            </w:r>
          </w:p>
          <w:p w14:paraId="7BF9D0C2" w14:textId="77777777" w:rsidR="00167644" w:rsidRPr="00167644" w:rsidRDefault="00167644" w:rsidP="00167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>More children working at EXS in writing in all year groups.</w:t>
            </w:r>
          </w:p>
          <w:p w14:paraId="39CA92DF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</w:p>
        </w:tc>
        <w:tc>
          <w:tcPr>
            <w:tcW w:w="182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B713A2C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BF</w:t>
            </w:r>
          </w:p>
        </w:tc>
        <w:tc>
          <w:tcPr>
            <w:tcW w:w="12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31D17690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£2000 for additional anchor texts and resources.</w:t>
            </w:r>
          </w:p>
        </w:tc>
        <w:tc>
          <w:tcPr>
            <w:tcW w:w="14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BBE3E37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</w:p>
        </w:tc>
      </w:tr>
      <w:tr w:rsidR="00167644" w:rsidRPr="00167644" w14:paraId="2B7B1B4B" w14:textId="77777777" w:rsidTr="00A20FDC">
        <w:trPr>
          <w:trHeight w:val="313"/>
        </w:trPr>
        <w:tc>
          <w:tcPr>
            <w:tcW w:w="300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16732D5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To ensure consistency of subject leadership in all foundation subjects.</w:t>
            </w:r>
          </w:p>
        </w:tc>
        <w:tc>
          <w:tcPr>
            <w:tcW w:w="130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5EAA6" w14:textId="77777777" w:rsidR="00167644" w:rsidRPr="00167644" w:rsidRDefault="00167644" w:rsidP="00167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Autumn</w:t>
            </w:r>
          </w:p>
        </w:tc>
        <w:tc>
          <w:tcPr>
            <w:tcW w:w="33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6D7B0E7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 xml:space="preserve">Curriculum </w:t>
            </w:r>
            <w:proofErr w:type="gramStart"/>
            <w:r w:rsidRPr="001676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lead</w:t>
            </w:r>
            <w:proofErr w:type="gramEnd"/>
            <w:r w:rsidRPr="001676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 xml:space="preserve"> to provide targeted support for Art, Geography, History and DT leads.</w:t>
            </w:r>
          </w:p>
        </w:tc>
        <w:tc>
          <w:tcPr>
            <w:tcW w:w="333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BAA7C83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proofErr w:type="gramStart"/>
            <w:r w:rsidRPr="001676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Medium and short term</w:t>
            </w:r>
            <w:proofErr w:type="gramEnd"/>
            <w:r w:rsidRPr="001676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 xml:space="preserve"> plans show consistency in planning, teaching and assessment.</w:t>
            </w:r>
          </w:p>
        </w:tc>
        <w:tc>
          <w:tcPr>
            <w:tcW w:w="182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6778B53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EJS</w:t>
            </w:r>
          </w:p>
        </w:tc>
        <w:tc>
          <w:tcPr>
            <w:tcW w:w="12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1328D1E9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</w:p>
        </w:tc>
        <w:tc>
          <w:tcPr>
            <w:tcW w:w="14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0099A8F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</w:p>
        </w:tc>
      </w:tr>
      <w:tr w:rsidR="00167644" w:rsidRPr="00167644" w14:paraId="10D534C0" w14:textId="77777777" w:rsidTr="00A20FDC">
        <w:trPr>
          <w:trHeight w:val="313"/>
        </w:trPr>
        <w:tc>
          <w:tcPr>
            <w:tcW w:w="300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CD2E0B1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To support year 5 staff with the implementation and delivery of the Opening Worlds Humanities programme</w:t>
            </w:r>
          </w:p>
        </w:tc>
        <w:tc>
          <w:tcPr>
            <w:tcW w:w="130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2B4FA" w14:textId="77777777" w:rsidR="00167644" w:rsidRPr="00167644" w:rsidRDefault="00167644" w:rsidP="00167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Ongoing</w:t>
            </w:r>
          </w:p>
        </w:tc>
        <w:tc>
          <w:tcPr>
            <w:tcW w:w="33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FE5AA05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 xml:space="preserve">Curriculum </w:t>
            </w:r>
            <w:proofErr w:type="gramStart"/>
            <w:r w:rsidRPr="001676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lead</w:t>
            </w:r>
            <w:proofErr w:type="gramEnd"/>
            <w:r w:rsidRPr="001676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 xml:space="preserve"> to provide training, support and guidance with teaching, delivery and assessment of programme.</w:t>
            </w:r>
          </w:p>
        </w:tc>
        <w:tc>
          <w:tcPr>
            <w:tcW w:w="333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8B85B6E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 xml:space="preserve">Learning walks and book </w:t>
            </w:r>
            <w:proofErr w:type="spellStart"/>
            <w:r w:rsidRPr="001676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scrutinies</w:t>
            </w:r>
            <w:proofErr w:type="spellEnd"/>
            <w:r w:rsidRPr="001676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 xml:space="preserve"> reflect expected standards.</w:t>
            </w:r>
          </w:p>
        </w:tc>
        <w:tc>
          <w:tcPr>
            <w:tcW w:w="182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3986E18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EJS</w:t>
            </w:r>
          </w:p>
        </w:tc>
        <w:tc>
          <w:tcPr>
            <w:tcW w:w="12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59C44E1B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</w:p>
        </w:tc>
        <w:tc>
          <w:tcPr>
            <w:tcW w:w="14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AF55546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</w:p>
        </w:tc>
      </w:tr>
      <w:tr w:rsidR="00167644" w:rsidRPr="00167644" w14:paraId="5D8C3AD2" w14:textId="77777777" w:rsidTr="00A20FDC">
        <w:trPr>
          <w:trHeight w:val="313"/>
        </w:trPr>
        <w:tc>
          <w:tcPr>
            <w:tcW w:w="300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E5566D1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To continue to support CPD of year 3 and 4 staff in relation to Opening Worlds Humanities programme.</w:t>
            </w:r>
          </w:p>
        </w:tc>
        <w:tc>
          <w:tcPr>
            <w:tcW w:w="130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63B31" w14:textId="77777777" w:rsidR="00167644" w:rsidRPr="00167644" w:rsidRDefault="00167644" w:rsidP="00167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en-GB"/>
                <w14:ligatures w14:val="none"/>
              </w:rPr>
              <w:t>Ongoing</w:t>
            </w:r>
          </w:p>
        </w:tc>
        <w:tc>
          <w:tcPr>
            <w:tcW w:w="33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029836B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Year 3 and 4 staff to attend training and monitoring events organised by OWH and SIL.</w:t>
            </w:r>
          </w:p>
        </w:tc>
        <w:tc>
          <w:tcPr>
            <w:tcW w:w="333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3A377B1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Standards are in line with OWH expectations.</w:t>
            </w:r>
          </w:p>
        </w:tc>
        <w:tc>
          <w:tcPr>
            <w:tcW w:w="182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1337049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Cs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EJS</w:t>
            </w:r>
          </w:p>
        </w:tc>
        <w:tc>
          <w:tcPr>
            <w:tcW w:w="12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2D674FBA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</w:p>
        </w:tc>
        <w:tc>
          <w:tcPr>
            <w:tcW w:w="14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F6A56AE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</w:p>
        </w:tc>
      </w:tr>
      <w:tr w:rsidR="00167644" w:rsidRPr="00167644" w14:paraId="694A9F4B" w14:textId="77777777" w:rsidTr="00A20FDC">
        <w:trPr>
          <w:trHeight w:val="313"/>
        </w:trPr>
        <w:tc>
          <w:tcPr>
            <w:tcW w:w="300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7B97835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lastRenderedPageBreak/>
              <w:t xml:space="preserve">To implement the new </w:t>
            </w:r>
            <w:proofErr w:type="spellStart"/>
            <w:r w:rsidRPr="001676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Harringey</w:t>
            </w:r>
            <w:proofErr w:type="spellEnd"/>
            <w:r w:rsidRPr="001676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 xml:space="preserve"> Science curriculum in KS2.</w:t>
            </w:r>
          </w:p>
        </w:tc>
        <w:tc>
          <w:tcPr>
            <w:tcW w:w="130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57500" w14:textId="77777777" w:rsidR="00167644" w:rsidRPr="00167644" w:rsidRDefault="00167644" w:rsidP="00167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en-GB"/>
                <w14:ligatures w14:val="none"/>
              </w:rPr>
              <w:t>Ongoing</w:t>
            </w:r>
          </w:p>
        </w:tc>
        <w:tc>
          <w:tcPr>
            <w:tcW w:w="33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0A6627B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 xml:space="preserve">KS2 Staff to attend training for new curriculum. Science </w:t>
            </w:r>
            <w:proofErr w:type="gramStart"/>
            <w:r w:rsidRPr="00167644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lead</w:t>
            </w:r>
            <w:proofErr w:type="gramEnd"/>
            <w:r w:rsidRPr="00167644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 xml:space="preserve"> to oversee implementation and delivery of new curriculum.</w:t>
            </w:r>
          </w:p>
        </w:tc>
        <w:tc>
          <w:tcPr>
            <w:tcW w:w="333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A1CEE96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 xml:space="preserve">Learning walks and book </w:t>
            </w:r>
            <w:proofErr w:type="spellStart"/>
            <w:r w:rsidRPr="00167644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scrutinies</w:t>
            </w:r>
            <w:proofErr w:type="spellEnd"/>
            <w:r w:rsidRPr="00167644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 xml:space="preserve"> reflect expected standards.</w:t>
            </w:r>
          </w:p>
          <w:p w14:paraId="02F9CB89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Staff are confident in delivery and have improved subject knowledge.</w:t>
            </w:r>
          </w:p>
        </w:tc>
        <w:tc>
          <w:tcPr>
            <w:tcW w:w="182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401EE7B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Cs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CS</w:t>
            </w:r>
          </w:p>
        </w:tc>
        <w:tc>
          <w:tcPr>
            <w:tcW w:w="12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1926C8DE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 xml:space="preserve">£7000 including subscription to </w:t>
            </w:r>
            <w:proofErr w:type="spellStart"/>
            <w:r w:rsidRPr="00167644"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Harringey</w:t>
            </w:r>
            <w:proofErr w:type="spellEnd"/>
            <w:r w:rsidRPr="00167644"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 xml:space="preserve"> training, </w:t>
            </w:r>
            <w:proofErr w:type="gramStart"/>
            <w:r w:rsidRPr="00167644"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texts</w:t>
            </w:r>
            <w:proofErr w:type="gramEnd"/>
            <w:r w:rsidRPr="00167644"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 xml:space="preserve"> and necessary resources</w:t>
            </w:r>
          </w:p>
        </w:tc>
        <w:tc>
          <w:tcPr>
            <w:tcW w:w="14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FF4B181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</w:p>
        </w:tc>
      </w:tr>
      <w:tr w:rsidR="00167644" w:rsidRPr="00167644" w14:paraId="39A4FC08" w14:textId="77777777" w:rsidTr="00A20FDC">
        <w:trPr>
          <w:trHeight w:val="313"/>
        </w:trPr>
        <w:tc>
          <w:tcPr>
            <w:tcW w:w="300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ECDDCC8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To further support staff CPD in computing through MGL.</w:t>
            </w:r>
          </w:p>
        </w:tc>
        <w:tc>
          <w:tcPr>
            <w:tcW w:w="130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BCB02" w14:textId="77777777" w:rsidR="00167644" w:rsidRPr="00167644" w:rsidRDefault="00167644" w:rsidP="00167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en-GB"/>
                <w14:ligatures w14:val="none"/>
              </w:rPr>
              <w:t>Ongoing</w:t>
            </w:r>
          </w:p>
        </w:tc>
        <w:tc>
          <w:tcPr>
            <w:tcW w:w="33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5C7EA5C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 xml:space="preserve">MGL to provide specialist teacher for half a day per week to deliver lessons and upskill staff. </w:t>
            </w:r>
          </w:p>
          <w:p w14:paraId="1176B513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MGL provide curriculum and assessment support.</w:t>
            </w:r>
          </w:p>
        </w:tc>
        <w:tc>
          <w:tcPr>
            <w:tcW w:w="333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20D51E0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High quality computing lessons are delivered evidenced through learning walks and pupil voice.</w:t>
            </w:r>
          </w:p>
        </w:tc>
        <w:tc>
          <w:tcPr>
            <w:tcW w:w="182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40ACC27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Cs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HF</w:t>
            </w:r>
          </w:p>
        </w:tc>
        <w:tc>
          <w:tcPr>
            <w:tcW w:w="12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4D46BC79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£8280 for half day per week curriculum support and delivery from MGL</w:t>
            </w:r>
          </w:p>
        </w:tc>
        <w:tc>
          <w:tcPr>
            <w:tcW w:w="14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DB952A9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</w:p>
        </w:tc>
      </w:tr>
      <w:tr w:rsidR="00167644" w:rsidRPr="00167644" w14:paraId="2E7A5439" w14:textId="77777777" w:rsidTr="00A20FDC">
        <w:trPr>
          <w:trHeight w:val="313"/>
        </w:trPr>
        <w:tc>
          <w:tcPr>
            <w:tcW w:w="300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9658232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To reinforce the profile of multiplication in LKS2.</w:t>
            </w:r>
          </w:p>
        </w:tc>
        <w:tc>
          <w:tcPr>
            <w:tcW w:w="130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06FFD" w14:textId="77777777" w:rsidR="00167644" w:rsidRPr="00167644" w:rsidRDefault="00167644" w:rsidP="00167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en-GB"/>
                <w14:ligatures w14:val="none"/>
              </w:rPr>
              <w:t>Ongoing</w:t>
            </w:r>
          </w:p>
        </w:tc>
        <w:tc>
          <w:tcPr>
            <w:tcW w:w="33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114FCC0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Protect timetabled multiplication sessions. Continued staff CPD. Incentivise home participation in multiplication practise.</w:t>
            </w:r>
          </w:p>
        </w:tc>
        <w:tc>
          <w:tcPr>
            <w:tcW w:w="333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D31224C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Improved engagement and MTC scores in Year 4.</w:t>
            </w:r>
          </w:p>
        </w:tc>
        <w:tc>
          <w:tcPr>
            <w:tcW w:w="182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0FDA190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Cs/>
                <w:color w:val="00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JL</w:t>
            </w:r>
          </w:p>
        </w:tc>
        <w:tc>
          <w:tcPr>
            <w:tcW w:w="12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5D2BF6FD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</w:p>
        </w:tc>
        <w:tc>
          <w:tcPr>
            <w:tcW w:w="14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AAF3467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</w:p>
        </w:tc>
      </w:tr>
      <w:tr w:rsidR="00167644" w:rsidRPr="00167644" w14:paraId="40C55EBA" w14:textId="77777777" w:rsidTr="00A20FDC">
        <w:trPr>
          <w:trHeight w:val="313"/>
        </w:trPr>
        <w:tc>
          <w:tcPr>
            <w:tcW w:w="300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5FDCB7A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To repurpose decodable books for home readers</w:t>
            </w:r>
          </w:p>
        </w:tc>
        <w:tc>
          <w:tcPr>
            <w:tcW w:w="130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3C6B6" w14:textId="77777777" w:rsidR="00167644" w:rsidRPr="00167644" w:rsidRDefault="00167644" w:rsidP="00167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kern w:val="0"/>
                <w:sz w:val="19"/>
                <w:szCs w:val="19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kern w:val="0"/>
                <w:sz w:val="19"/>
                <w:szCs w:val="19"/>
                <w:lang w:eastAsia="en-GB"/>
                <w14:ligatures w14:val="none"/>
              </w:rPr>
              <w:t>Autumn 1</w:t>
            </w:r>
          </w:p>
        </w:tc>
        <w:tc>
          <w:tcPr>
            <w:tcW w:w="33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89B0138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Put all early readers/phonics decodable books into current book bands for use as home readers.</w:t>
            </w:r>
          </w:p>
        </w:tc>
        <w:tc>
          <w:tcPr>
            <w:tcW w:w="333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D8A97AA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Children take home the correct reading book for their phonics stage</w:t>
            </w:r>
          </w:p>
        </w:tc>
        <w:tc>
          <w:tcPr>
            <w:tcW w:w="182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8E911D3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Cs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LB / BF</w:t>
            </w:r>
          </w:p>
        </w:tc>
        <w:tc>
          <w:tcPr>
            <w:tcW w:w="12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605DA6EA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</w:p>
        </w:tc>
        <w:tc>
          <w:tcPr>
            <w:tcW w:w="14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3D941FE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</w:p>
        </w:tc>
      </w:tr>
      <w:tr w:rsidR="00167644" w:rsidRPr="00167644" w14:paraId="6E233044" w14:textId="77777777" w:rsidTr="00A20FDC">
        <w:trPr>
          <w:trHeight w:val="313"/>
        </w:trPr>
        <w:tc>
          <w:tcPr>
            <w:tcW w:w="300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ECFDAE9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To source, develop and implement improved Phonics intervention for lowest 20% from EYFS to Year 3</w:t>
            </w:r>
          </w:p>
        </w:tc>
        <w:tc>
          <w:tcPr>
            <w:tcW w:w="130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E1894" w14:textId="77777777" w:rsidR="00167644" w:rsidRPr="00167644" w:rsidRDefault="00167644" w:rsidP="00167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kern w:val="0"/>
                <w:sz w:val="19"/>
                <w:szCs w:val="19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kern w:val="0"/>
                <w:sz w:val="19"/>
                <w:szCs w:val="19"/>
                <w:lang w:eastAsia="en-GB"/>
                <w14:ligatures w14:val="none"/>
              </w:rPr>
              <w:t>Autumn 1</w:t>
            </w:r>
          </w:p>
        </w:tc>
        <w:tc>
          <w:tcPr>
            <w:tcW w:w="33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2D1AA07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Consider Anima Phonics revised intervention published in Sept. Implement if appropriate.</w:t>
            </w:r>
          </w:p>
          <w:p w14:paraId="3074943A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 xml:space="preserve">If not suitable, source or develop </w:t>
            </w:r>
            <w:proofErr w:type="gramStart"/>
            <w:r w:rsidRPr="00167644"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alternative</w:t>
            </w:r>
            <w:proofErr w:type="gramEnd"/>
          </w:p>
          <w:p w14:paraId="03674C11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</w:p>
        </w:tc>
        <w:tc>
          <w:tcPr>
            <w:tcW w:w="333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CDDD73B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Lowest 20% of readers receive excellent support and improved outcomes</w:t>
            </w:r>
          </w:p>
        </w:tc>
        <w:tc>
          <w:tcPr>
            <w:tcW w:w="182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596CEF8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Cs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LB/ BF</w:t>
            </w:r>
          </w:p>
        </w:tc>
        <w:tc>
          <w:tcPr>
            <w:tcW w:w="12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158EE673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</w:p>
        </w:tc>
        <w:tc>
          <w:tcPr>
            <w:tcW w:w="14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62B81E7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</w:p>
        </w:tc>
      </w:tr>
      <w:tr w:rsidR="00167644" w:rsidRPr="00167644" w14:paraId="59BC02B1" w14:textId="77777777" w:rsidTr="00A20FDC">
        <w:trPr>
          <w:trHeight w:val="313"/>
        </w:trPr>
        <w:tc>
          <w:tcPr>
            <w:tcW w:w="300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6FF8721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To introduce Clicker as a tool for supporting the significantly below children.</w:t>
            </w:r>
          </w:p>
        </w:tc>
        <w:tc>
          <w:tcPr>
            <w:tcW w:w="130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FE285" w14:textId="77777777" w:rsidR="00167644" w:rsidRPr="00167644" w:rsidRDefault="00167644" w:rsidP="00167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kern w:val="0"/>
                <w:sz w:val="19"/>
                <w:szCs w:val="19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kern w:val="0"/>
                <w:sz w:val="19"/>
                <w:szCs w:val="19"/>
                <w:lang w:eastAsia="en-GB"/>
                <w14:ligatures w14:val="none"/>
              </w:rPr>
              <w:t>Ongoing</w:t>
            </w:r>
          </w:p>
        </w:tc>
        <w:tc>
          <w:tcPr>
            <w:tcW w:w="33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4D1C083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Purchase Clicker and deliver CPD for staff.</w:t>
            </w:r>
          </w:p>
          <w:p w14:paraId="3DD34445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Ongoing support for staff and monitoring.</w:t>
            </w:r>
          </w:p>
        </w:tc>
        <w:tc>
          <w:tcPr>
            <w:tcW w:w="333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CEEED5F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Clicker is used regularly to enhance the learning opportunities for significantly below children.</w:t>
            </w:r>
          </w:p>
        </w:tc>
        <w:tc>
          <w:tcPr>
            <w:tcW w:w="182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5153B57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Cs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EW</w:t>
            </w:r>
          </w:p>
        </w:tc>
        <w:tc>
          <w:tcPr>
            <w:tcW w:w="12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3A924CC0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£3000 for subscription and training</w:t>
            </w:r>
          </w:p>
        </w:tc>
        <w:tc>
          <w:tcPr>
            <w:tcW w:w="14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9973AEB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</w:p>
        </w:tc>
      </w:tr>
      <w:tr w:rsidR="00167644" w:rsidRPr="00167644" w14:paraId="155AFC35" w14:textId="77777777" w:rsidTr="00A20FDC">
        <w:trPr>
          <w:trHeight w:val="313"/>
        </w:trPr>
        <w:tc>
          <w:tcPr>
            <w:tcW w:w="300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CC0186B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To promote the profile of P4C and ensure that the high standards are maintained.</w:t>
            </w:r>
          </w:p>
        </w:tc>
        <w:tc>
          <w:tcPr>
            <w:tcW w:w="130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58BBA" w14:textId="77777777" w:rsidR="00167644" w:rsidRPr="00167644" w:rsidRDefault="00167644" w:rsidP="00167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kern w:val="0"/>
                <w:sz w:val="19"/>
                <w:szCs w:val="19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kern w:val="0"/>
                <w:sz w:val="19"/>
                <w:szCs w:val="19"/>
                <w:lang w:eastAsia="en-GB"/>
                <w14:ligatures w14:val="none"/>
              </w:rPr>
              <w:t>Ongoing</w:t>
            </w:r>
          </w:p>
        </w:tc>
        <w:tc>
          <w:tcPr>
            <w:tcW w:w="33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87E23A8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Ensure that P4C is protected in the timetable and threaded through the curriculum.</w:t>
            </w:r>
          </w:p>
        </w:tc>
        <w:tc>
          <w:tcPr>
            <w:tcW w:w="333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A2AA9A3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Retain school’s ‘Gold Award’ for P4C</w:t>
            </w:r>
          </w:p>
        </w:tc>
        <w:tc>
          <w:tcPr>
            <w:tcW w:w="182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1BAC89B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Cs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LD/EJS</w:t>
            </w:r>
          </w:p>
        </w:tc>
        <w:tc>
          <w:tcPr>
            <w:tcW w:w="12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75AE957B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</w:p>
        </w:tc>
        <w:tc>
          <w:tcPr>
            <w:tcW w:w="14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5A99236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</w:p>
        </w:tc>
      </w:tr>
      <w:tr w:rsidR="00167644" w:rsidRPr="00167644" w14:paraId="0B021760" w14:textId="77777777" w:rsidTr="00A20FDC">
        <w:trPr>
          <w:trHeight w:val="313"/>
        </w:trPr>
        <w:tc>
          <w:tcPr>
            <w:tcW w:w="300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E8A47E2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u w:val="single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u w:val="single"/>
                <w:bdr w:val="none" w:sz="0" w:space="0" w:color="auto" w:frame="1"/>
                <w:lang w:eastAsia="en-GB"/>
                <w14:ligatures w14:val="none"/>
              </w:rPr>
              <w:t>EYFS</w:t>
            </w:r>
          </w:p>
          <w:p w14:paraId="79F47FA4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To embed our new curriculum through a programme of CPD for support staff.</w:t>
            </w:r>
          </w:p>
        </w:tc>
        <w:tc>
          <w:tcPr>
            <w:tcW w:w="130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1AEEA" w14:textId="77777777" w:rsidR="00167644" w:rsidRPr="00167644" w:rsidRDefault="00167644" w:rsidP="00167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</w:pPr>
          </w:p>
        </w:tc>
        <w:tc>
          <w:tcPr>
            <w:tcW w:w="33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E30160F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Plan and deliver CPD for support staff around the new curriculum.</w:t>
            </w:r>
          </w:p>
        </w:tc>
        <w:tc>
          <w:tcPr>
            <w:tcW w:w="333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5CB0920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Support staff are confident in the EYFS provision</w:t>
            </w:r>
          </w:p>
        </w:tc>
        <w:tc>
          <w:tcPr>
            <w:tcW w:w="182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929FBFF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  <w:r w:rsidRPr="00167644">
              <w:rPr>
                <w:rFonts w:ascii="Arial" w:eastAsia="Times New Roman" w:hAnsi="Arial" w:cs="Arial"/>
                <w:bCs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  <w:t>KW</w:t>
            </w:r>
          </w:p>
        </w:tc>
        <w:tc>
          <w:tcPr>
            <w:tcW w:w="12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1AB54AA5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kern w:val="0"/>
                <w:sz w:val="19"/>
                <w:szCs w:val="19"/>
                <w:bdr w:val="none" w:sz="0" w:space="0" w:color="auto" w:frame="1"/>
                <w:lang w:eastAsia="en-GB"/>
                <w14:ligatures w14:val="none"/>
              </w:rPr>
            </w:pPr>
          </w:p>
        </w:tc>
        <w:tc>
          <w:tcPr>
            <w:tcW w:w="14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7FD49B9" w14:textId="77777777" w:rsidR="00167644" w:rsidRPr="00167644" w:rsidRDefault="00167644" w:rsidP="001676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</w:p>
        </w:tc>
      </w:tr>
    </w:tbl>
    <w:p w14:paraId="1ED15FA2" w14:textId="77777777" w:rsidR="00167644" w:rsidRDefault="00167644"/>
    <w:sectPr w:rsidR="00167644" w:rsidSect="001676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44"/>
    <w:rsid w:val="00167644"/>
    <w:rsid w:val="0075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54A0"/>
  <w15:chartTrackingRefBased/>
  <w15:docId w15:val="{F3C57687-0BF0-40C9-9E5C-239C35F0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Potter</dc:creator>
  <cp:keywords/>
  <dc:description/>
  <cp:lastModifiedBy>David Potter</cp:lastModifiedBy>
  <cp:revision>1</cp:revision>
  <dcterms:created xsi:type="dcterms:W3CDTF">2023-07-05T09:20:00Z</dcterms:created>
  <dcterms:modified xsi:type="dcterms:W3CDTF">2023-07-05T09:22:00Z</dcterms:modified>
</cp:coreProperties>
</file>